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F263E8" w:rsidRDefault="00000000">
      <w:pPr>
        <w:jc w:val="center"/>
      </w:pPr>
      <w:r>
        <w:rPr>
          <w:b/>
          <w:sz w:val="32"/>
        </w:rPr>
        <w:t>C&amp;U FIRST AID &amp; CPR SEMINARS</w:t>
      </w:r>
    </w:p>
    <w:p w:rsidR="00F263E8" w:rsidRDefault="00000000">
      <w:pPr>
        <w:jc w:val="center"/>
      </w:pPr>
      <w:r>
        <w:rPr>
          <w:b/>
          <w:sz w:val="28"/>
        </w:rPr>
        <w:t>BURNS &amp; SCALDS — MASTER LESSON PLAN SERIES</w:t>
      </w:r>
    </w:p>
    <w:p w:rsidR="00F263E8" w:rsidRDefault="00000000">
      <w:pPr>
        <w:jc w:val="center"/>
      </w:pPr>
      <w:r>
        <w:rPr>
          <w:b/>
        </w:rPr>
        <w:t xml:space="preserve">GRADES 9–12 </w:t>
      </w:r>
    </w:p>
    <w:p w:rsidR="00F263E8" w:rsidRDefault="00000000">
      <w:pPr>
        <w:jc w:val="center"/>
      </w:pPr>
      <w:r>
        <w:t>Five-Day, 45-Minute Advanced School First Aid Curriculum</w:t>
      </w:r>
    </w:p>
    <w:p w:rsidR="00F263E8" w:rsidRDefault="00000000">
      <w:pPr>
        <w:pStyle w:val="Heading1"/>
      </w:pPr>
      <w:r>
        <w:t>1. PURPOSE</w:t>
      </w:r>
    </w:p>
    <w:p w:rsidR="00F263E8" w:rsidRDefault="00000000">
      <w:r>
        <w:t>This Grades 9–12 unit is the senior-secondary progression of the Burns &amp; Scalds curriculum. It moves beyond recognition and basic response into evidence-informed first-aid decision-making, risk assessment, triage, communication, prevention leadership and emergency preparedness. Students learn what a trained lay responder can do, what requires professional medical care, and how to avoid causing additional injury.</w:t>
      </w:r>
    </w:p>
    <w:p w:rsidR="00F263E8" w:rsidRDefault="00000000">
      <w:r>
        <w:t>The unit preserves the production architecture established in the supplied CPR/first-aid samples: weekly objectives, materials, a five-day sequence, 45-minute lessons, demonstrations, scenarios, assessment, teacher guidance, wrap-up, references and endnotes. The supplied burns material provides the foundational burn categories and electrical/chemical content; the supplied bleeding lesson provides the progressive Monday–Friday classroom model.</w:t>
      </w:r>
    </w:p>
    <w:p w:rsidR="00F263E8" w:rsidRDefault="00000000">
      <w:pPr>
        <w:pStyle w:val="Heading1"/>
      </w:pPr>
      <w:r>
        <w:t>2. NATIONAL DUTY MESSAGE</w:t>
      </w:r>
    </w:p>
    <w:p w:rsidR="00F263E8" w:rsidRDefault="00000000">
      <w:r>
        <w:rPr>
          <w:b/>
        </w:rPr>
        <w:t xml:space="preserve">LEARNING CPR AND FIRST AID IS A NATIONAL DUTY. </w:t>
      </w:r>
      <w:r>
        <w:t>At the senior-secondary level, students should be prepared to act as responsible members of their families, schools and communities. That means preventing injuries, recognizing emergencies, activating help, giving safe first aid within their training, and handing care over to qualified professionals.</w:t>
      </w:r>
    </w:p>
    <w:p w:rsidR="00F263E8" w:rsidRDefault="00000000">
      <w:pPr>
        <w:pStyle w:val="Heading1"/>
      </w:pPr>
      <w:r>
        <w:t>3. WEEKLY LEARNING OBJECTIVES</w:t>
      </w:r>
    </w:p>
    <w:p w:rsidR="00F263E8" w:rsidRDefault="00000000">
      <w:r>
        <w:t>By the end of this unit, learners will be able to:</w:t>
      </w:r>
    </w:p>
    <w:p w:rsidR="00F263E8" w:rsidRDefault="00000000">
      <w:pPr>
        <w:pStyle w:val="ListBullet"/>
      </w:pPr>
      <w:r>
        <w:t>Explain burn mechanisms, tissue-depth categories and the relationship between burn depth, appearance and severity.</w:t>
      </w:r>
    </w:p>
    <w:p w:rsidR="00F263E8" w:rsidRDefault="00000000">
      <w:pPr>
        <w:pStyle w:val="ListBullet"/>
      </w:pPr>
      <w:r>
        <w:t>Conduct a structured scene-safety assessment before approaching a burn casualty.</w:t>
      </w:r>
    </w:p>
    <w:p w:rsidR="00F263E8" w:rsidRDefault="00000000">
      <w:pPr>
        <w:pStyle w:val="ListBullet"/>
      </w:pPr>
      <w:r>
        <w:t>Describe and demonstrate appropriate first aid for thermal burns using clean, cool running water.</w:t>
      </w:r>
    </w:p>
    <w:p w:rsidR="00F263E8" w:rsidRDefault="00000000">
      <w:pPr>
        <w:pStyle w:val="ListBullet"/>
      </w:pPr>
      <w:r>
        <w:t>Explain current evidence and recommendations concerning cooling duration, ice, household remedies and hypothermia.</w:t>
      </w:r>
    </w:p>
    <w:p w:rsidR="00F263E8" w:rsidRDefault="00000000">
      <w:pPr>
        <w:pStyle w:val="ListBullet"/>
      </w:pPr>
      <w:r>
        <w:t>Identify burn characteristics requiring emergency medical evaluation.</w:t>
      </w:r>
    </w:p>
    <w:p w:rsidR="00F263E8" w:rsidRDefault="00000000">
      <w:pPr>
        <w:pStyle w:val="ListBullet"/>
      </w:pPr>
      <w:r>
        <w:t>Differentiate thermal, chemical and electrical injury and explain the additional hazards associated with each.</w:t>
      </w:r>
    </w:p>
    <w:p w:rsidR="00F263E8" w:rsidRDefault="00000000">
      <w:pPr>
        <w:pStyle w:val="ListBullet"/>
      </w:pPr>
      <w:r>
        <w:t>Recognize possible inhalation injury and identify when emergency services are required.</w:t>
      </w:r>
    </w:p>
    <w:p w:rsidR="00F263E8" w:rsidRDefault="00000000">
      <w:pPr>
        <w:pStyle w:val="ListBullet"/>
      </w:pPr>
      <w:r>
        <w:t>Use a simple triage and referral framework without attempting to diagnose or independently manage serious burns.</w:t>
      </w:r>
    </w:p>
    <w:p w:rsidR="00F263E8" w:rsidRDefault="00000000">
      <w:pPr>
        <w:pStyle w:val="ListBullet"/>
      </w:pPr>
      <w:r>
        <w:t>Communicate an emergency using concise, accurate information about mechanism, location, number of casualties, symptoms and hazards.</w:t>
      </w:r>
    </w:p>
    <w:p w:rsidR="00F263E8" w:rsidRDefault="00000000">
      <w:pPr>
        <w:pStyle w:val="ListBullet"/>
      </w:pPr>
      <w:r>
        <w:t>Develop a practical burn-prevention intervention for a school, household, workplace or community setting.</w:t>
      </w:r>
    </w:p>
    <w:p w:rsidR="00F263E8" w:rsidRDefault="00000000">
      <w:pPr>
        <w:pStyle w:val="Heading1"/>
      </w:pPr>
      <w:r>
        <w:t>4. MATERIALS NEEDED</w:t>
      </w:r>
    </w:p>
    <w:p w:rsidR="00F263E8" w:rsidRDefault="00000000">
      <w:pPr>
        <w:pStyle w:val="ListBullet"/>
      </w:pPr>
      <w:r>
        <w:t>Whiteboard/chalkboard and markers</w:t>
      </w:r>
    </w:p>
    <w:p w:rsidR="00F263E8" w:rsidRDefault="00000000">
      <w:pPr>
        <w:pStyle w:val="ListBullet"/>
      </w:pPr>
      <w:r>
        <w:lastRenderedPageBreak/>
        <w:t>Burn-depth diagrams and scenario cards</w:t>
      </w:r>
    </w:p>
    <w:p w:rsidR="00F263E8" w:rsidRDefault="00000000">
      <w:pPr>
        <w:pStyle w:val="ListBullet"/>
      </w:pPr>
      <w:r>
        <w:t>Clean running-water demonstration setup</w:t>
      </w:r>
    </w:p>
    <w:p w:rsidR="00F263E8" w:rsidRDefault="00000000">
      <w:pPr>
        <w:pStyle w:val="ListBullet"/>
      </w:pPr>
      <w:r>
        <w:t>Clean cloth/non-adherent dressing examples</w:t>
      </w:r>
    </w:p>
    <w:p w:rsidR="00F263E8" w:rsidRDefault="00000000">
      <w:pPr>
        <w:pStyle w:val="ListBullet"/>
      </w:pPr>
      <w:r>
        <w:t>Gloves/PPE examples</w:t>
      </w:r>
    </w:p>
    <w:p w:rsidR="00F263E8" w:rsidRDefault="00000000">
      <w:pPr>
        <w:pStyle w:val="ListBullet"/>
      </w:pPr>
      <w:r>
        <w:t>Simple first-aid kit</w:t>
      </w:r>
    </w:p>
    <w:p w:rsidR="00F263E8" w:rsidRDefault="00000000">
      <w:pPr>
        <w:pStyle w:val="ListBullet"/>
      </w:pPr>
      <w:r>
        <w:t>Poster paper, markers and mobile-phone/emergency communication simulation cards</w:t>
      </w:r>
    </w:p>
    <w:p w:rsidR="00F263E8" w:rsidRDefault="00000000">
      <w:pPr>
        <w:pStyle w:val="ListBullet"/>
      </w:pPr>
      <w:r>
        <w:t>Optional: local maps or school floor plan for emergency-response exercises</w:t>
      </w:r>
    </w:p>
    <w:p w:rsidR="00F263E8" w:rsidRDefault="00000000">
      <w:pPr>
        <w:pStyle w:val="ListBullet"/>
      </w:pPr>
      <w:r>
        <w:t>No live flames, heated equipment, hazardous chemicals or electrical-current demonstrations</w:t>
      </w:r>
    </w:p>
    <w:p w:rsidR="00F263E8" w:rsidRDefault="00000000">
      <w:pPr>
        <w:pStyle w:val="Heading1"/>
      </w:pPr>
      <w:r>
        <w:t>5. WEEKLY OVERVIEW</w:t>
      </w:r>
    </w:p>
    <w:tbl>
      <w:tblPr>
        <w:tblStyle w:val="TableGrid"/>
        <w:tblW w:w="0" w:type="auto"/>
        <w:tblLook w:val="04A0" w:firstRow="1" w:lastRow="0" w:firstColumn="1" w:lastColumn="0" w:noHBand="0" w:noVBand="1"/>
      </w:tblPr>
      <w:tblGrid>
        <w:gridCol w:w="3312"/>
        <w:gridCol w:w="3312"/>
        <w:gridCol w:w="3312"/>
      </w:tblGrid>
      <w:tr w:rsidR="00F263E8">
        <w:tc>
          <w:tcPr>
            <w:tcW w:w="3312" w:type="dxa"/>
          </w:tcPr>
          <w:p w:rsidR="00F263E8" w:rsidRDefault="00000000">
            <w:r>
              <w:t>DAY</w:t>
            </w:r>
          </w:p>
        </w:tc>
        <w:tc>
          <w:tcPr>
            <w:tcW w:w="3312" w:type="dxa"/>
          </w:tcPr>
          <w:p w:rsidR="00F263E8" w:rsidRDefault="00000000">
            <w:r>
              <w:t>THEME</w:t>
            </w:r>
          </w:p>
        </w:tc>
        <w:tc>
          <w:tcPr>
            <w:tcW w:w="3312" w:type="dxa"/>
          </w:tcPr>
          <w:p w:rsidR="00F263E8" w:rsidRDefault="00000000">
            <w:r>
              <w:t>FOCUS</w:t>
            </w:r>
          </w:p>
        </w:tc>
      </w:tr>
      <w:tr w:rsidR="00F263E8">
        <w:tc>
          <w:tcPr>
            <w:tcW w:w="3312" w:type="dxa"/>
          </w:tcPr>
          <w:p w:rsidR="00F263E8" w:rsidRDefault="00000000">
            <w:r>
              <w:t>MONDAY</w:t>
            </w:r>
          </w:p>
        </w:tc>
        <w:tc>
          <w:tcPr>
            <w:tcW w:w="3312" w:type="dxa"/>
          </w:tcPr>
          <w:p w:rsidR="00F263E8" w:rsidRDefault="00000000">
            <w:r>
              <w:t>BURN SCIENCE, RISK &amp; PREVENTION</w:t>
            </w:r>
          </w:p>
        </w:tc>
        <w:tc>
          <w:tcPr>
            <w:tcW w:w="3312" w:type="dxa"/>
          </w:tcPr>
          <w:p w:rsidR="00F263E8" w:rsidRDefault="00000000">
            <w:r>
              <w:t>Mechanisms, depth, epidemiology concepts, risk and prevention</w:t>
            </w:r>
          </w:p>
        </w:tc>
      </w:tr>
      <w:tr w:rsidR="00F263E8">
        <w:tc>
          <w:tcPr>
            <w:tcW w:w="3312" w:type="dxa"/>
          </w:tcPr>
          <w:p w:rsidR="00F263E8" w:rsidRDefault="00000000">
            <w:r>
              <w:t>TUESDAY</w:t>
            </w:r>
          </w:p>
        </w:tc>
        <w:tc>
          <w:tcPr>
            <w:tcW w:w="3312" w:type="dxa"/>
          </w:tcPr>
          <w:p w:rsidR="00F263E8" w:rsidRDefault="00000000">
            <w:r>
              <w:t>ADVANCED FIRST RESPONSE</w:t>
            </w:r>
          </w:p>
        </w:tc>
        <w:tc>
          <w:tcPr>
            <w:tcW w:w="3312" w:type="dxa"/>
          </w:tcPr>
          <w:p w:rsidR="00F263E8" w:rsidRDefault="00000000">
            <w:r>
              <w:t>Scene safety, assessment, cooling and responder decision-making</w:t>
            </w:r>
          </w:p>
        </w:tc>
      </w:tr>
      <w:tr w:rsidR="00F263E8">
        <w:tc>
          <w:tcPr>
            <w:tcW w:w="3312" w:type="dxa"/>
          </w:tcPr>
          <w:p w:rsidR="00F263E8" w:rsidRDefault="00000000">
            <w:r>
              <w:t>WEDNESDAY</w:t>
            </w:r>
          </w:p>
        </w:tc>
        <w:tc>
          <w:tcPr>
            <w:tcW w:w="3312" w:type="dxa"/>
          </w:tcPr>
          <w:p w:rsidR="00F263E8" w:rsidRDefault="00000000">
            <w:r>
              <w:t>SERIOUS BURNS &amp; REFERRAL</w:t>
            </w:r>
          </w:p>
        </w:tc>
        <w:tc>
          <w:tcPr>
            <w:tcW w:w="3312" w:type="dxa"/>
          </w:tcPr>
          <w:p w:rsidR="00F263E8" w:rsidRDefault="00000000">
            <w:r>
              <w:t>Triage, critical locations, electrical/chemical and inhalation injury</w:t>
            </w:r>
          </w:p>
        </w:tc>
      </w:tr>
      <w:tr w:rsidR="00F263E8">
        <w:tc>
          <w:tcPr>
            <w:tcW w:w="3312" w:type="dxa"/>
          </w:tcPr>
          <w:p w:rsidR="00F263E8" w:rsidRDefault="00000000">
            <w:r>
              <w:t>THURSDAY</w:t>
            </w:r>
          </w:p>
        </w:tc>
        <w:tc>
          <w:tcPr>
            <w:tcW w:w="3312" w:type="dxa"/>
          </w:tcPr>
          <w:p w:rsidR="00F263E8" w:rsidRDefault="00000000">
            <w:r>
              <w:t>CASE CONFERENCE &amp; COMMUNITY SAFETY</w:t>
            </w:r>
          </w:p>
        </w:tc>
        <w:tc>
          <w:tcPr>
            <w:tcW w:w="3312" w:type="dxa"/>
          </w:tcPr>
          <w:p w:rsidR="00F263E8" w:rsidRDefault="00000000">
            <w:r>
              <w:t>Scenario analysis, communication, prevention planning</w:t>
            </w:r>
          </w:p>
        </w:tc>
      </w:tr>
      <w:tr w:rsidR="00F263E8">
        <w:tc>
          <w:tcPr>
            <w:tcW w:w="3312" w:type="dxa"/>
          </w:tcPr>
          <w:p w:rsidR="00F263E8" w:rsidRDefault="00000000">
            <w:r>
              <w:t>FRIDAY</w:t>
            </w:r>
          </w:p>
        </w:tc>
        <w:tc>
          <w:tcPr>
            <w:tcW w:w="3312" w:type="dxa"/>
          </w:tcPr>
          <w:p w:rsidR="00F263E8" w:rsidRDefault="00000000">
            <w:r>
              <w:t>SKILLS ASSESSMENT &amp; LEADERSHIP</w:t>
            </w:r>
          </w:p>
        </w:tc>
        <w:tc>
          <w:tcPr>
            <w:tcW w:w="3312" w:type="dxa"/>
          </w:tcPr>
          <w:p w:rsidR="00F263E8" w:rsidRDefault="00000000">
            <w:r>
              <w:t>Practical test, written assessment and student-led safety message</w:t>
            </w:r>
          </w:p>
        </w:tc>
      </w:tr>
    </w:tbl>
    <w:p w:rsidR="00F263E8" w:rsidRDefault="00000000">
      <w:pPr>
        <w:pStyle w:val="Heading2"/>
      </w:pPr>
      <w:r>
        <w:t>MONDAY — BURN SCIENCE, RISK &amp; PREVENTION</w:t>
      </w:r>
    </w:p>
    <w:p w:rsidR="00F263E8" w:rsidRDefault="00000000">
      <w:r>
        <w:rPr>
          <w:b/>
        </w:rPr>
        <w:t xml:space="preserve">45 MINUTES | OBJECTIVE: </w:t>
      </w:r>
      <w:r>
        <w:t>Connect burn mechanisms and severity with prevention, risk assessment and community safety.</w:t>
      </w:r>
    </w:p>
    <w:p w:rsidR="00F263E8" w:rsidRDefault="00000000">
      <w:pPr>
        <w:pStyle w:val="Heading3"/>
      </w:pPr>
      <w:r>
        <w:t>ACTIVITIES</w:t>
      </w:r>
    </w:p>
    <w:p w:rsidR="00F263E8" w:rsidRDefault="00000000">
      <w:pPr>
        <w:pStyle w:val="ListBullet"/>
      </w:pPr>
      <w:r>
        <w:t>Opening case: A household hot-water spill. Students identify the injury mechanism, immediate hazards, people at risk and prevention failures.</w:t>
      </w:r>
    </w:p>
    <w:p w:rsidR="00F263E8" w:rsidRDefault="00000000">
      <w:pPr>
        <w:pStyle w:val="ListBullet"/>
      </w:pPr>
      <w:r>
        <w:t>Mini-lecture: thermal/scald, chemical, electrical, radiation and friction burns; superficial, partial-thickness and full-thickness injury.</w:t>
      </w:r>
    </w:p>
    <w:p w:rsidR="00F263E8" w:rsidRDefault="00000000">
      <w:pPr>
        <w:pStyle w:val="ListBullet"/>
      </w:pPr>
      <w:r>
        <w:t>Clinical reasoning exercise: Students compare burn appearance, pain, blistering, skin color and depth while learning that apparent pain level alone cannot establish severity.</w:t>
      </w:r>
    </w:p>
    <w:p w:rsidR="00F263E8" w:rsidRDefault="00000000">
      <w:pPr>
        <w:pStyle w:val="ListBullet"/>
      </w:pPr>
      <w:r>
        <w:t>Risk mapping: groups map burn hazards in a Ugandan household, school kitchen, laboratory, construction/work setting and community environment.</w:t>
      </w:r>
    </w:p>
    <w:p w:rsidR="00F263E8" w:rsidRDefault="00000000">
      <w:pPr>
        <w:pStyle w:val="ListBullet"/>
      </w:pPr>
      <w:r>
        <w:t>Prevention design: each group produces a five-point prevention intervention with a target audience, hazard, behavior change and measurable outcome.</w:t>
      </w:r>
    </w:p>
    <w:p w:rsidR="00F263E8" w:rsidRDefault="00000000">
      <w:pPr>
        <w:pStyle w:val="ListBullet"/>
      </w:pPr>
      <w:r>
        <w:t>Discussion: first aid is not only emergency treatment; prevention is the first layer of public safety.</w:t>
      </w:r>
    </w:p>
    <w:p w:rsidR="00F263E8" w:rsidRDefault="00000000">
      <w:pPr>
        <w:pStyle w:val="Heading3"/>
      </w:pPr>
      <w:r>
        <w:t>CHECK FOR UNDERSTANDING</w:t>
      </w:r>
    </w:p>
    <w:p w:rsidR="00F263E8" w:rsidRDefault="00000000">
      <w:pPr>
        <w:pStyle w:val="ListBullet"/>
      </w:pPr>
      <w:r>
        <w:t>Students correctly classify mechanisms and major severity indicators.</w:t>
      </w:r>
    </w:p>
    <w:p w:rsidR="00F263E8" w:rsidRDefault="00000000">
      <w:pPr>
        <w:pStyle w:val="ListBullet"/>
      </w:pPr>
      <w:r>
        <w:t>Students explain why a burn can look deceptively minor.</w:t>
      </w:r>
    </w:p>
    <w:p w:rsidR="00F263E8" w:rsidRDefault="00000000">
      <w:pPr>
        <w:pStyle w:val="ListBullet"/>
      </w:pPr>
      <w:r>
        <w:t>Students produce a prevention intervention that addresses a specific hazard.</w:t>
      </w:r>
    </w:p>
    <w:p w:rsidR="00F263E8" w:rsidRDefault="00000000">
      <w:pPr>
        <w:pStyle w:val="Heading2"/>
      </w:pPr>
      <w:r>
        <w:t>TUESDAY — ADVANCED FIRST RESPONSE</w:t>
      </w:r>
    </w:p>
    <w:p w:rsidR="00F263E8" w:rsidRDefault="00000000">
      <w:r>
        <w:rPr>
          <w:b/>
        </w:rPr>
        <w:t xml:space="preserve">45 MINUTES | OBJECTIVE: </w:t>
      </w:r>
      <w:r>
        <w:t>Apply a structured first-responder sequence and distinguish immediate care from professional treatment.</w:t>
      </w:r>
    </w:p>
    <w:p w:rsidR="00F263E8" w:rsidRDefault="00000000">
      <w:pPr>
        <w:pStyle w:val="Heading3"/>
      </w:pPr>
      <w:r>
        <w:lastRenderedPageBreak/>
        <w:t>ACTIVITIES</w:t>
      </w:r>
    </w:p>
    <w:p w:rsidR="00F263E8" w:rsidRDefault="00000000">
      <w:pPr>
        <w:pStyle w:val="ListBullet"/>
      </w:pPr>
      <w:r>
        <w:t>Teach the sequence: SCENE SAFETY → INITIAL IMPRESSION → STOP BURNING PROCESS → ACTIVATE HELP → COOL THERMAL BURN → REASSESS → REFERRAL.</w:t>
      </w:r>
    </w:p>
    <w:p w:rsidR="00F263E8" w:rsidRDefault="00000000">
      <w:pPr>
        <w:pStyle w:val="ListBullet"/>
      </w:pPr>
      <w:r>
        <w:t>Scene assessment drill: students identify flame, smoke, electricity, chemicals, traffic, unstable structures and crowd hazards.</w:t>
      </w:r>
    </w:p>
    <w:p w:rsidR="00F263E8" w:rsidRDefault="00000000">
      <w:pPr>
        <w:pStyle w:val="ListBullet"/>
      </w:pPr>
      <w:r>
        <w:t>Cooling demonstration: use clean, cool running water as soon as possible. Current AHA/Red Cross guidance recommends immediate cooling, preferably with clean running water, with 5–20 minutes a reasonable range; preadolescent children should be monitored for hypothermia. [3]</w:t>
      </w:r>
    </w:p>
    <w:p w:rsidR="00F263E8" w:rsidRDefault="00000000">
      <w:pPr>
        <w:pStyle w:val="ListBullet"/>
      </w:pPr>
      <w:r>
        <w:t>Evidence discussion: students examine why cooling is beneficial and why ice can worsen tissue injury. WHO recommends potable running water and avoidance of unsupported remedies such as butter or toothpaste. [4]</w:t>
      </w:r>
    </w:p>
    <w:p w:rsidR="00F263E8" w:rsidRDefault="00000000">
      <w:pPr>
        <w:pStyle w:val="ListBullet"/>
      </w:pPr>
      <w:r>
        <w:t>Assessment drill: estimate whether a case appears minor or requires medical evaluation without attempting formal clinical diagnosis.</w:t>
      </w:r>
    </w:p>
    <w:p w:rsidR="00F263E8" w:rsidRDefault="00000000">
      <w:pPr>
        <w:pStyle w:val="ListBullet"/>
      </w:pPr>
      <w:r>
        <w:t>Communication simulation: students make a concise emergency call/handoff including location, mechanism, number of injured people, symptoms and hazards.</w:t>
      </w:r>
    </w:p>
    <w:p w:rsidR="00F263E8" w:rsidRDefault="00000000">
      <w:pPr>
        <w:pStyle w:val="ListBullet"/>
      </w:pPr>
      <w:r>
        <w:t>Responder ethics: consent, privacy, dignity, boundaries of training and avoiding unnecessary manipulation of the wound.</w:t>
      </w:r>
    </w:p>
    <w:p w:rsidR="00F263E8" w:rsidRDefault="00000000">
      <w:pPr>
        <w:pStyle w:val="Heading3"/>
      </w:pPr>
      <w:r>
        <w:t>CHECK FOR UNDERSTANDING</w:t>
      </w:r>
    </w:p>
    <w:p w:rsidR="00F263E8" w:rsidRDefault="00000000">
      <w:pPr>
        <w:pStyle w:val="ListBullet"/>
      </w:pPr>
      <w:r>
        <w:t>Students perform the response sequence without prompting.</w:t>
      </w:r>
    </w:p>
    <w:p w:rsidR="00F263E8" w:rsidRDefault="00000000">
      <w:pPr>
        <w:pStyle w:val="ListBullet"/>
      </w:pPr>
      <w:r>
        <w:t>Students can explain why running water is preferred.</w:t>
      </w:r>
    </w:p>
    <w:p w:rsidR="00F263E8" w:rsidRDefault="00000000">
      <w:pPr>
        <w:pStyle w:val="ListBullet"/>
      </w:pPr>
      <w:r>
        <w:t>Students deliver a complete emergency handoff.</w:t>
      </w:r>
    </w:p>
    <w:p w:rsidR="00F263E8" w:rsidRDefault="00000000">
      <w:pPr>
        <w:pStyle w:val="Heading2"/>
      </w:pPr>
      <w:r>
        <w:t>WEDNESDAY — SERIOUS BURNS &amp; REFERRAL</w:t>
      </w:r>
    </w:p>
    <w:p w:rsidR="00F263E8" w:rsidRDefault="00000000">
      <w:r>
        <w:rPr>
          <w:b/>
        </w:rPr>
        <w:t xml:space="preserve">45 MINUTES | OBJECTIVE: </w:t>
      </w:r>
      <w:r>
        <w:t>Identify emergencies and make safe escalation decisions.</w:t>
      </w:r>
    </w:p>
    <w:p w:rsidR="00F263E8" w:rsidRDefault="00000000">
      <w:pPr>
        <w:pStyle w:val="Heading3"/>
      </w:pPr>
      <w:r>
        <w:t>ACTIVITIES</w:t>
      </w:r>
    </w:p>
    <w:p w:rsidR="00F263E8" w:rsidRDefault="00000000">
      <w:pPr>
        <w:pStyle w:val="ListBullet"/>
      </w:pPr>
      <w:r>
        <w:t>Teach emergency indicators: deep/full-thickness burns; large burns; burns involving face, mouth, nose, hands, feet, joints or groin; circumferential burns; electrical, chemical, radiation or explosive burns; and breathing difficulty/suspected smoke inhalation. [3]</w:t>
      </w:r>
    </w:p>
    <w:p w:rsidR="00F263E8" w:rsidRDefault="00000000">
      <w:pPr>
        <w:pStyle w:val="ListBullet"/>
      </w:pPr>
      <w:r>
        <w:t>Referral exercise: compare a small superficial burn with a deep burn and explain why the referral decision differs.</w:t>
      </w:r>
    </w:p>
    <w:p w:rsidR="00F263E8" w:rsidRDefault="00000000">
      <w:pPr>
        <w:pStyle w:val="ListBullet"/>
      </w:pPr>
      <w:r>
        <w:t>Electrical injury case: students identify the possibility of internal injury and the need to ensure the power source is safely disconnected before contact. [3]</w:t>
      </w:r>
    </w:p>
    <w:p w:rsidR="00F263E8" w:rsidRDefault="00000000">
      <w:pPr>
        <w:pStyle w:val="ListBullet"/>
      </w:pPr>
      <w:r>
        <w:t>Chemical injury case: students identify responder protection, removal from exposure when safe, and prolonged irrigation with clean water according to trained guidance. [4]</w:t>
      </w:r>
    </w:p>
    <w:p w:rsidR="00F263E8" w:rsidRDefault="00000000">
      <w:pPr>
        <w:pStyle w:val="ListBullet"/>
      </w:pPr>
      <w:r>
        <w:t>Inhalation injury case: students identify facial burns, smoke exposure, breathing difficulty and other warning signs requiring emergency care.</w:t>
      </w:r>
    </w:p>
    <w:p w:rsidR="00F263E8" w:rsidRDefault="00000000">
      <w:pPr>
        <w:pStyle w:val="ListBullet"/>
      </w:pPr>
      <w:r>
        <w:t>Cooling-risk discussion: large burns and younger/smaller patients can become hypothermic; responders must cool the injury without unnecessarily cooling the entire body. [3]</w:t>
      </w:r>
    </w:p>
    <w:p w:rsidR="00F263E8" w:rsidRDefault="00000000">
      <w:pPr>
        <w:pStyle w:val="ListBullet"/>
      </w:pPr>
      <w:r>
        <w:t>Referral communication: students prepare a short written handoff for a health facility.</w:t>
      </w:r>
    </w:p>
    <w:p w:rsidR="00F263E8" w:rsidRDefault="00000000">
      <w:pPr>
        <w:pStyle w:val="Heading3"/>
      </w:pPr>
      <w:r>
        <w:t>CHECK FOR UNDERSTANDING</w:t>
      </w:r>
    </w:p>
    <w:p w:rsidR="00F263E8" w:rsidRDefault="00000000">
      <w:pPr>
        <w:pStyle w:val="ListBullet"/>
      </w:pPr>
      <w:r>
        <w:t>Students identify at least six emergency indicators.</w:t>
      </w:r>
    </w:p>
    <w:p w:rsidR="00F263E8" w:rsidRDefault="00000000">
      <w:pPr>
        <w:pStyle w:val="ListBullet"/>
      </w:pPr>
      <w:r>
        <w:t>Students correctly distinguish electrical and chemical scene hazards.</w:t>
      </w:r>
    </w:p>
    <w:p w:rsidR="00F263E8" w:rsidRDefault="00000000">
      <w:pPr>
        <w:pStyle w:val="ListBullet"/>
      </w:pPr>
      <w:r>
        <w:t>Students explain why smoke inhalation can be an emergency even when skin burns appear limited.</w:t>
      </w:r>
    </w:p>
    <w:p w:rsidR="00F263E8" w:rsidRDefault="00000000">
      <w:pPr>
        <w:pStyle w:val="Heading2"/>
      </w:pPr>
      <w:r>
        <w:t>THURSDAY — CASE CONFERENCE &amp; COMMUNITY SAFETY</w:t>
      </w:r>
    </w:p>
    <w:p w:rsidR="00F263E8" w:rsidRDefault="00000000">
      <w:r>
        <w:rPr>
          <w:b/>
        </w:rPr>
        <w:t xml:space="preserve">45 MINUTES | OBJECTIVE: </w:t>
      </w:r>
      <w:r>
        <w:t>Use case analysis to integrate first aid, communication and prevention.</w:t>
      </w:r>
    </w:p>
    <w:p w:rsidR="00F263E8" w:rsidRDefault="00000000">
      <w:pPr>
        <w:pStyle w:val="Heading3"/>
      </w:pPr>
      <w:r>
        <w:lastRenderedPageBreak/>
        <w:t>ACTIVITIES</w:t>
      </w:r>
    </w:p>
    <w:p w:rsidR="00F263E8" w:rsidRDefault="00000000">
      <w:pPr>
        <w:pStyle w:val="ListBullet"/>
      </w:pPr>
      <w:r>
        <w:t>Case 1: Hot tea spill at school. Students identify immediate actions, cooling and referral criteria.</w:t>
      </w:r>
    </w:p>
    <w:p w:rsidR="00F263E8" w:rsidRDefault="00000000">
      <w:pPr>
        <w:pStyle w:val="ListBullet"/>
      </w:pPr>
      <w:r>
        <w:t>Case 2: Clothing catches fire. Students discuss emergency fire behavior, scene safety and medical evaluation.</w:t>
      </w:r>
    </w:p>
    <w:p w:rsidR="00F263E8" w:rsidRDefault="00000000">
      <w:pPr>
        <w:pStyle w:val="ListBullet"/>
      </w:pPr>
      <w:r>
        <w:t>Case 3: Electrical contact. Students identify the danger of touching the casualty before the power source is safely disconnected.</w:t>
      </w:r>
    </w:p>
    <w:p w:rsidR="00F263E8" w:rsidRDefault="00000000">
      <w:pPr>
        <w:pStyle w:val="ListBullet"/>
      </w:pPr>
      <w:r>
        <w:t>Case 4: Chemical splash to the eye. Students discuss immediate irrigation and urgent medical evaluation.</w:t>
      </w:r>
    </w:p>
    <w:p w:rsidR="00F263E8" w:rsidRDefault="00000000">
      <w:pPr>
        <w:pStyle w:val="ListBullet"/>
      </w:pPr>
      <w:r>
        <w:t>Case 5: Smoke exposure after a cooking fire. Students identify inhalation-risk indicators and emergency activation.</w:t>
      </w:r>
    </w:p>
    <w:p w:rsidR="00F263E8" w:rsidRDefault="00000000">
      <w:pPr>
        <w:pStyle w:val="ListBullet"/>
      </w:pPr>
      <w:r>
        <w:t>Each team creates a one-minute safety briefing for younger students.</w:t>
      </w:r>
    </w:p>
    <w:p w:rsidR="00F263E8" w:rsidRDefault="00000000">
      <w:pPr>
        <w:pStyle w:val="ListBullet"/>
      </w:pPr>
      <w:r>
        <w:t>Leadership exercise: students identify one burn hazard at school and propose a realistic corrective action to school leadership.</w:t>
      </w:r>
    </w:p>
    <w:p w:rsidR="00F263E8" w:rsidRDefault="00000000">
      <w:pPr>
        <w:pStyle w:val="Heading3"/>
      </w:pPr>
      <w:r>
        <w:t>CHECK FOR UNDERSTANDING</w:t>
      </w:r>
    </w:p>
    <w:p w:rsidR="00F263E8" w:rsidRDefault="00000000">
      <w:pPr>
        <w:pStyle w:val="ListBullet"/>
      </w:pPr>
      <w:r>
        <w:t>Students justify decisions using evidence and safety principles.</w:t>
      </w:r>
    </w:p>
    <w:p w:rsidR="00F263E8" w:rsidRDefault="00000000">
      <w:pPr>
        <w:pStyle w:val="ListBullet"/>
      </w:pPr>
      <w:r>
        <w:t>Students communicate without exaggerating or minimizing the emergency.</w:t>
      </w:r>
    </w:p>
    <w:p w:rsidR="00F263E8" w:rsidRDefault="00000000">
      <w:pPr>
        <w:pStyle w:val="ListBullet"/>
      </w:pPr>
      <w:r>
        <w:t>Each team produces a practical prevention recommendation.</w:t>
      </w:r>
    </w:p>
    <w:p w:rsidR="00F263E8" w:rsidRDefault="00000000">
      <w:pPr>
        <w:pStyle w:val="Heading2"/>
      </w:pPr>
      <w:r>
        <w:t>FRIDAY — SKILLS ASSESSMENT &amp; LEADERSHIP</w:t>
      </w:r>
    </w:p>
    <w:p w:rsidR="00F263E8" w:rsidRDefault="00000000">
      <w:r>
        <w:rPr>
          <w:b/>
        </w:rPr>
        <w:t xml:space="preserve">45 MINUTES | OBJECTIVE: </w:t>
      </w:r>
      <w:r>
        <w:t>Demonstrate safe first aid, decision-making and community leadership.</w:t>
      </w:r>
    </w:p>
    <w:p w:rsidR="00F263E8" w:rsidRDefault="00000000">
      <w:pPr>
        <w:pStyle w:val="Heading3"/>
      </w:pPr>
      <w:r>
        <w:t>ACTIVITIES</w:t>
      </w:r>
    </w:p>
    <w:p w:rsidR="00F263E8" w:rsidRDefault="00000000">
      <w:pPr>
        <w:pStyle w:val="ListBullet"/>
      </w:pPr>
      <w:r>
        <w:t>Rapid review: 15-question knowledge challenge.</w:t>
      </w:r>
    </w:p>
    <w:p w:rsidR="00F263E8" w:rsidRDefault="00000000">
      <w:pPr>
        <w:pStyle w:val="ListBullet"/>
      </w:pPr>
      <w:r>
        <w:t>Practical stations: scene safety; thermal-burn cooling; serious-burn recognition; electrical safety; chemical exposure; emergency handoff.</w:t>
      </w:r>
    </w:p>
    <w:p w:rsidR="00F263E8" w:rsidRDefault="00000000">
      <w:pPr>
        <w:pStyle w:val="ListBullet"/>
      </w:pPr>
      <w:r>
        <w:t>Written case analysis: students explain the reasoning behind referral rather than simply naming an answer.</w:t>
      </w:r>
    </w:p>
    <w:p w:rsidR="00F263E8" w:rsidRDefault="00000000">
      <w:pPr>
        <w:pStyle w:val="ListBullet"/>
      </w:pPr>
      <w:r>
        <w:t>Student-led prevention presentations: each group delivers a two-minute burn-prevention message.</w:t>
      </w:r>
    </w:p>
    <w:p w:rsidR="00F263E8" w:rsidRDefault="00000000">
      <w:pPr>
        <w:pStyle w:val="ListBullet"/>
      </w:pPr>
      <w:r>
        <w:t>Reflection: 'What is within my training? What belongs to a nurse, clinician, emergency responder or doctor?'</w:t>
      </w:r>
    </w:p>
    <w:p w:rsidR="00F263E8" w:rsidRDefault="00000000">
      <w:pPr>
        <w:pStyle w:val="ListBullet"/>
      </w:pPr>
      <w:r>
        <w:t>National-duty close: students commit to learning and maintaining CPR and first-aid skills as part of responsible citizenship.</w:t>
      </w:r>
    </w:p>
    <w:p w:rsidR="00F263E8" w:rsidRDefault="00000000">
      <w:pPr>
        <w:pStyle w:val="Heading3"/>
      </w:pPr>
      <w:r>
        <w:t>CHECK FOR UNDERSTANDING</w:t>
      </w:r>
    </w:p>
    <w:p w:rsidR="00F263E8" w:rsidRDefault="00000000">
      <w:pPr>
        <w:pStyle w:val="ListBullet"/>
      </w:pPr>
      <w:r>
        <w:t>Teacher uses a structured skills rubric.</w:t>
      </w:r>
    </w:p>
    <w:p w:rsidR="00F263E8" w:rsidRDefault="00000000">
      <w:pPr>
        <w:pStyle w:val="ListBullet"/>
      </w:pPr>
      <w:r>
        <w:t>Students demonstrate both correct actions and appropriate limits.</w:t>
      </w:r>
    </w:p>
    <w:p w:rsidR="00F263E8" w:rsidRDefault="00000000">
      <w:pPr>
        <w:pStyle w:val="ListBullet"/>
      </w:pPr>
      <w:r>
        <w:t>Prevention presentation is assessed for accuracy, clarity and practicality.</w:t>
      </w:r>
    </w:p>
    <w:p w:rsidR="00F263E8" w:rsidRDefault="00000000">
      <w:pPr>
        <w:pStyle w:val="Heading1"/>
      </w:pPr>
      <w:r>
        <w:t>6. ASSESSMENT — GRADES 9–12</w:t>
      </w:r>
    </w:p>
    <w:p w:rsidR="00F263E8" w:rsidRDefault="00000000">
      <w:pPr>
        <w:pStyle w:val="Heading2"/>
      </w:pPr>
      <w:r>
        <w:t>PART A — MULTIPLE CHOICE</w:t>
      </w:r>
    </w:p>
    <w:p w:rsidR="00F263E8" w:rsidRDefault="00000000">
      <w:pPr>
        <w:pStyle w:val="ListNumber"/>
      </w:pPr>
      <w:r>
        <w:t>1. What is the first priority when approaching a burn casualty? A. Apply a dressing B. Scene safety C. Break blisters D. Give fluids</w:t>
      </w:r>
    </w:p>
    <w:p w:rsidR="00F263E8" w:rsidRDefault="00000000">
      <w:pPr>
        <w:pStyle w:val="ListNumber"/>
      </w:pPr>
      <w:r>
        <w:t>2. Current AHA/Red Cross guidance recommends thermal burns be cooled: A. With ice B. With clean running water C. With butter D. With toothpaste</w:t>
      </w:r>
    </w:p>
    <w:p w:rsidR="00F263E8" w:rsidRDefault="00000000">
      <w:pPr>
        <w:pStyle w:val="ListNumber"/>
      </w:pPr>
      <w:r>
        <w:t>3. Which finding most strongly indicates a need for emergency medical care? A. Small area of intact redness B. Deep burn involving the face C. Mild pain after cooling D. No blistering</w:t>
      </w:r>
    </w:p>
    <w:p w:rsidR="00F263E8" w:rsidRDefault="00000000">
      <w:pPr>
        <w:pStyle w:val="ListNumber"/>
      </w:pPr>
      <w:r>
        <w:t>4. Before touching a possible electrical casualty, the responder should: A. Pull the casualty away B. Ensure the electrical source is safely disconnected C. Pour water on the casualty D. Apply a dressing</w:t>
      </w:r>
    </w:p>
    <w:p w:rsidR="00F263E8" w:rsidRDefault="00000000">
      <w:pPr>
        <w:pStyle w:val="ListNumber"/>
      </w:pPr>
      <w:r>
        <w:t>5. Which is an appropriate community-level burn-prevention intervention? A. Teach children to ignore hot liquids B. Identify and correct a recurring school cooking hazard C. Keep chemicals unlabeled D. Store electrical cords in water</w:t>
      </w:r>
    </w:p>
    <w:p w:rsidR="00F263E8" w:rsidRDefault="00000000">
      <w:pPr>
        <w:pStyle w:val="Heading2"/>
      </w:pPr>
      <w:r>
        <w:lastRenderedPageBreak/>
        <w:t>PART B — SHORT ANSWER</w:t>
      </w:r>
    </w:p>
    <w:p w:rsidR="00F263E8" w:rsidRDefault="00000000">
      <w:pPr>
        <w:pStyle w:val="ListNumber"/>
      </w:pPr>
      <w:r>
        <w:t>Explain why burn depth and burn appearance must both be considered when assessing severity.</w:t>
      </w:r>
    </w:p>
    <w:p w:rsidR="00F263E8" w:rsidRDefault="00000000">
      <w:pPr>
        <w:pStyle w:val="ListNumber"/>
      </w:pPr>
      <w:r>
        <w:t>Explain why ice is generally not recommended for thermal-burn cooling.</w:t>
      </w:r>
    </w:p>
    <w:p w:rsidR="00F263E8" w:rsidRDefault="00000000">
      <w:pPr>
        <w:pStyle w:val="ListNumber"/>
      </w:pPr>
      <w:r>
        <w:t>List six circumstances in which a burn should receive urgent medical evaluation.</w:t>
      </w:r>
    </w:p>
    <w:p w:rsidR="00F263E8" w:rsidRDefault="00000000">
      <w:pPr>
        <w:pStyle w:val="ListNumber"/>
      </w:pPr>
      <w:r>
        <w:t>Explain the special risks associated with electrical burns.</w:t>
      </w:r>
    </w:p>
    <w:p w:rsidR="00F263E8" w:rsidRDefault="00000000">
      <w:pPr>
        <w:pStyle w:val="ListNumber"/>
      </w:pPr>
      <w:r>
        <w:t>Explain why suspected smoke inhalation changes the urgency of a burn incident.</w:t>
      </w:r>
    </w:p>
    <w:p w:rsidR="00F263E8" w:rsidRDefault="00000000">
      <w:pPr>
        <w:pStyle w:val="ListNumber"/>
      </w:pPr>
      <w:r>
        <w:t>Describe the information that should be included in an emergency handoff.</w:t>
      </w:r>
    </w:p>
    <w:p w:rsidR="00F263E8" w:rsidRDefault="00000000">
      <w:pPr>
        <w:pStyle w:val="Heading2"/>
      </w:pPr>
      <w:r>
        <w:t>PART C — CASE ANALYSIS</w:t>
      </w:r>
    </w:p>
    <w:p w:rsidR="00F263E8" w:rsidRDefault="00000000">
      <w:r>
        <w:t>A 16-year-old student is exposed to a cooking fire. He has burns on one hand and part of the face, is coughing, and says his throat hurts. Another student suggests putting toothpaste on the burns. A third student wants to carry him immediately to a water tap.</w:t>
      </w:r>
    </w:p>
    <w:p w:rsidR="00F263E8" w:rsidRDefault="00000000">
      <w:r>
        <w:t>Write a response plan. Your answer must address scene safety, emergency activation, smoke/inhalation concerns, cooling, what not to apply, and the limits of student first aid.</w:t>
      </w:r>
    </w:p>
    <w:p w:rsidR="00F263E8" w:rsidRDefault="00000000">
      <w:pPr>
        <w:pStyle w:val="Heading2"/>
      </w:pPr>
      <w:r>
        <w:t>PART D — PRACTICAL SKILLS RUBRIC</w:t>
      </w:r>
    </w:p>
    <w:p w:rsidR="00F263E8" w:rsidRDefault="00000000">
      <w:pPr>
        <w:pStyle w:val="ListBullet"/>
      </w:pPr>
      <w:r>
        <w:t>Scene safety: identifies hazards before approaching.</w:t>
      </w:r>
    </w:p>
    <w:p w:rsidR="00F263E8" w:rsidRDefault="00000000">
      <w:pPr>
        <w:pStyle w:val="ListBullet"/>
      </w:pPr>
      <w:r>
        <w:t>Initial assessment: recognizes the mechanism and major symptoms.</w:t>
      </w:r>
    </w:p>
    <w:p w:rsidR="00F263E8" w:rsidRDefault="00000000">
      <w:pPr>
        <w:pStyle w:val="ListBullet"/>
      </w:pPr>
      <w:r>
        <w:t>Thermal cooling: demonstrates clean, cool running water appropriately.</w:t>
      </w:r>
    </w:p>
    <w:p w:rsidR="00F263E8" w:rsidRDefault="00000000">
      <w:pPr>
        <w:pStyle w:val="ListBullet"/>
      </w:pPr>
      <w:r>
        <w:t>Referral: identifies emergency indicators.</w:t>
      </w:r>
    </w:p>
    <w:p w:rsidR="00F263E8" w:rsidRDefault="00000000">
      <w:pPr>
        <w:pStyle w:val="ListBullet"/>
      </w:pPr>
      <w:r>
        <w:t>Electrical safety: refuses unsafe contact before power isolation.</w:t>
      </w:r>
    </w:p>
    <w:p w:rsidR="00F263E8" w:rsidRDefault="00000000">
      <w:pPr>
        <w:pStyle w:val="ListBullet"/>
      </w:pPr>
      <w:r>
        <w:t>Chemical safety: identifies the need for responder protection and irrigation.</w:t>
      </w:r>
    </w:p>
    <w:p w:rsidR="00F263E8" w:rsidRDefault="00000000">
      <w:pPr>
        <w:pStyle w:val="ListBullet"/>
      </w:pPr>
      <w:r>
        <w:t>Inhalation injury: recognizes urgent warning signs.</w:t>
      </w:r>
    </w:p>
    <w:p w:rsidR="00F263E8" w:rsidRDefault="00000000">
      <w:pPr>
        <w:pStyle w:val="ListBullet"/>
      </w:pPr>
      <w:r>
        <w:t>Communication: provides concise, accurate handoff.</w:t>
      </w:r>
    </w:p>
    <w:p w:rsidR="00F263E8" w:rsidRDefault="00000000">
      <w:pPr>
        <w:pStyle w:val="ListBullet"/>
      </w:pPr>
      <w:r>
        <w:t>Professional boundaries: does not diagnose or perform treatment beyond training.</w:t>
      </w:r>
    </w:p>
    <w:p w:rsidR="00F263E8" w:rsidRDefault="00000000">
      <w:pPr>
        <w:pStyle w:val="Heading1"/>
      </w:pPr>
      <w:r>
        <w:t>7. WEEKLY WRAP-UP</w:t>
      </w:r>
    </w:p>
    <w:p w:rsidR="00F263E8" w:rsidRDefault="00000000">
      <w:pPr>
        <w:pStyle w:val="ListBullet"/>
      </w:pPr>
      <w:r>
        <w:t>Prevention is the most effective first layer of burn safety.</w:t>
      </w:r>
    </w:p>
    <w:p w:rsidR="00F263E8" w:rsidRDefault="00000000">
      <w:pPr>
        <w:pStyle w:val="ListBullet"/>
      </w:pPr>
      <w:r>
        <w:t>First aid begins with scene safety.</w:t>
      </w:r>
    </w:p>
    <w:p w:rsidR="00F263E8" w:rsidRDefault="00000000">
      <w:pPr>
        <w:pStyle w:val="ListBullet"/>
      </w:pPr>
      <w:r>
        <w:t>Thermal burns should be cooled promptly with clean, cool running water.</w:t>
      </w:r>
    </w:p>
    <w:p w:rsidR="00F263E8" w:rsidRDefault="00000000">
      <w:pPr>
        <w:pStyle w:val="ListBullet"/>
      </w:pPr>
      <w:r>
        <w:t>Do not use ice or unproven household remedies as substitutes for appropriate first aid.</w:t>
      </w:r>
    </w:p>
    <w:p w:rsidR="00F263E8" w:rsidRDefault="00000000">
      <w:pPr>
        <w:pStyle w:val="ListBullet"/>
      </w:pPr>
      <w:r>
        <w:t>Serious burns require professional evaluation and may require emergency services.</w:t>
      </w:r>
    </w:p>
    <w:p w:rsidR="00F263E8" w:rsidRDefault="00000000">
      <w:pPr>
        <w:pStyle w:val="ListBullet"/>
      </w:pPr>
      <w:r>
        <w:t>Electrical and chemical burns create additional hazards for the responder.</w:t>
      </w:r>
    </w:p>
    <w:p w:rsidR="00F263E8" w:rsidRDefault="00000000">
      <w:pPr>
        <w:pStyle w:val="ListBullet"/>
      </w:pPr>
      <w:r>
        <w:t>Smoke inhalation can be life-threatening even when external burns appear limited.</w:t>
      </w:r>
    </w:p>
    <w:p w:rsidR="00F263E8" w:rsidRDefault="00000000">
      <w:pPr>
        <w:pStyle w:val="ListBullet"/>
      </w:pPr>
      <w:r>
        <w:t>Good first aid includes knowing when to stop and hand care over to professionals.</w:t>
      </w:r>
    </w:p>
    <w:p w:rsidR="00F263E8" w:rsidRDefault="00000000">
      <w:pPr>
        <w:pStyle w:val="ListBullet"/>
      </w:pPr>
      <w:r>
        <w:t>Learning CPR and first aid is a national duty.</w:t>
      </w:r>
    </w:p>
    <w:p w:rsidR="00F263E8" w:rsidRDefault="00000000">
      <w:pPr>
        <w:pStyle w:val="Heading1"/>
      </w:pPr>
      <w:r>
        <w:t>8. TEACHER TIPS</w:t>
      </w:r>
    </w:p>
    <w:p w:rsidR="00F263E8" w:rsidRDefault="00000000">
      <w:pPr>
        <w:pStyle w:val="ListBullet"/>
      </w:pPr>
      <w:r>
        <w:t>At this level, emphasize reasoning rather than memorizing lists.</w:t>
      </w:r>
    </w:p>
    <w:p w:rsidR="00F263E8" w:rsidRDefault="00000000">
      <w:pPr>
        <w:pStyle w:val="ListBullet"/>
      </w:pPr>
      <w:r>
        <w:t>Use case studies drawn from cooking, schools, electricity, agriculture, transport and workplaces.</w:t>
      </w:r>
    </w:p>
    <w:p w:rsidR="00F263E8" w:rsidRDefault="00000000">
      <w:pPr>
        <w:pStyle w:val="ListBullet"/>
      </w:pPr>
      <w:r>
        <w:t>Never use live flames, live electrical current or hazardous chemicals in classroom simulations.</w:t>
      </w:r>
    </w:p>
    <w:p w:rsidR="00F263E8" w:rsidRDefault="00000000">
      <w:pPr>
        <w:pStyle w:val="ListBullet"/>
      </w:pPr>
      <w:r>
        <w:t>Use room-temperature water and simulated injuries for practical work.</w:t>
      </w:r>
    </w:p>
    <w:p w:rsidR="00F263E8" w:rsidRDefault="00000000">
      <w:pPr>
        <w:pStyle w:val="ListBullet"/>
      </w:pPr>
      <w:r>
        <w:t>Have a qualified health professional review any school-specific emergency-referral procedure.</w:t>
      </w:r>
    </w:p>
    <w:p w:rsidR="00F263E8" w:rsidRDefault="00000000">
      <w:pPr>
        <w:pStyle w:val="ListBullet"/>
      </w:pPr>
      <w:r>
        <w:t>Teach students to distinguish local emergency procedures from generic international examples.</w:t>
      </w:r>
    </w:p>
    <w:p w:rsidR="00F263E8" w:rsidRDefault="00000000">
      <w:pPr>
        <w:pStyle w:val="ListBullet"/>
      </w:pPr>
      <w:r>
        <w:t>Use local languages for public-safety messaging where appropriate.</w:t>
      </w:r>
    </w:p>
    <w:p w:rsidR="00F263E8" w:rsidRDefault="00000000">
      <w:pPr>
        <w:pStyle w:val="ListBullet"/>
      </w:pPr>
      <w:r>
        <w:t>Consider making the student prevention projects part of the school's annual safety program.</w:t>
      </w:r>
    </w:p>
    <w:p w:rsidR="00F263E8" w:rsidRDefault="00000000">
      <w:pPr>
        <w:pStyle w:val="Heading1"/>
      </w:pPr>
      <w:r>
        <w:lastRenderedPageBreak/>
        <w:t>9. REFERENCES</w:t>
      </w:r>
    </w:p>
    <w:p w:rsidR="00F263E8" w:rsidRDefault="00000000">
      <w:r>
        <w:t>[1] C&amp;U First Aid &amp; CPR Seminars. 'TREATING FIRST-DEGREE BURNS' and related supplied burn-treatment instructional material.</w:t>
      </w:r>
    </w:p>
    <w:p w:rsidR="00F263E8" w:rsidRDefault="00000000">
      <w:r>
        <w:t>[2] C&amp;U First Aid &amp; CPR Seminars. 'Chapter 23: How to Treat a Cut or Bleeding Wound.' Supplied lesson-plan sample.</w:t>
      </w:r>
    </w:p>
    <w:p w:rsidR="00F263E8" w:rsidRDefault="00000000">
      <w:r>
        <w:t>[3] American Red Cross. 'Burns: Types, Symptoms, and How To Help.' Current first-aid guidance on scene safety, cooling, serious burns, electrical injury and inhalation concerns.</w:t>
      </w:r>
    </w:p>
    <w:p w:rsidR="00F263E8" w:rsidRDefault="00000000">
      <w:r>
        <w:t>[4] World Health Organization Emergency Medical Teams Technical Working Group on Burns. 'Recommendations for burns care in mass casualty incidents.' Guidance on potable-water cooling and avoiding unsupported home remedies.</w:t>
      </w:r>
    </w:p>
    <w:p w:rsidR="00F263E8" w:rsidRDefault="00000000">
      <w:r>
        <w:t>[5] American Heart Association and American Red Cross. '2024 Guidelines for First Aid.' Guidance on immediate cooling of thermal burns and monitoring children for hypothermia.</w:t>
      </w:r>
    </w:p>
    <w:p w:rsidR="00F263E8" w:rsidRDefault="00000000">
      <w:r>
        <w:t>[6] International Federation of Red Cross and Red Crescent Societies. 'International First Aid, Resuscitation and Education Guidelines 2025.' First-aid guidance for thermal injuries and responder safety.</w:t>
      </w:r>
    </w:p>
    <w:p w:rsidR="00F263E8" w:rsidRDefault="00000000">
      <w:pPr>
        <w:pStyle w:val="Heading1"/>
      </w:pPr>
      <w:r>
        <w:t>10. ENDNOTES</w:t>
      </w:r>
    </w:p>
    <w:p w:rsidR="00F263E8" w:rsidRDefault="00000000">
      <w:r>
        <w:t>1. The supplied burns lesson provides the foundational content on burn severity, thermal treatment, electrical injury and chemical injury. The present batch raises the academic level for senior-secondary learners while retaining those core subjects.</w:t>
      </w:r>
    </w:p>
    <w:p w:rsidR="00F263E8" w:rsidRDefault="00000000">
      <w:r>
        <w:t>2. The supplied bleeding-wound lesson establishes the series architecture: weekly objectives, materials, five daily lessons, 45-minute periods, hands-on activities, assessment, wrap-up and teacher guidance.</w:t>
      </w:r>
    </w:p>
    <w:p w:rsidR="00F263E8" w:rsidRDefault="00000000">
      <w:r>
        <w:t>3. The American Red Cross states that thermal burns should be cooled with clean, cool running water and identifies deep, large, critical-location, electrical and chemical burns as requiring prompt medical evaluation. It also emphasizes scene safety and hypothermia monitoring during cooling. citeturn0search0turn0search12</w:t>
      </w:r>
    </w:p>
    <w:p w:rsidR="00F263E8" w:rsidRDefault="00000000">
      <w:r>
        <w:t>4. WHO burn-care recommendations support cooling with potable/drinking running water and advise avoiding non-evidence-based substances such as eggs, butter and toothpaste. citeturn0search3</w:t>
      </w:r>
    </w:p>
    <w:p w:rsidR="00F263E8" w:rsidRDefault="00000000">
      <w:r>
        <w:t>5. The 2024 AHA/Red Cross guidelines recommend immediate cooling of thermal burns, preferably with clean running water, and recommend monitoring preadolescent children for hypothermia. citeturn0search1</w:t>
      </w:r>
    </w:p>
    <w:p w:rsidR="00F263E8" w:rsidRDefault="00000000">
      <w:r>
        <w:t>6. Evidence from a large pediatric cohort found an association between adequate cool-running-water first aid and reduced odds of skin grafting and other adverse outcomes; this supports emphasizing early cooling as a key first-aid message. citeturn0search8</w:t>
      </w:r>
    </w:p>
    <w:p w:rsidR="00F263E8" w:rsidRDefault="00000000">
      <w:pPr>
        <w:pStyle w:val="Heading1"/>
      </w:pPr>
      <w:r>
        <w:t>11. MASTER 9.8 QUALITY STANDARD</w:t>
      </w:r>
    </w:p>
    <w:p w:rsidR="00F263E8" w:rsidRDefault="00000000">
      <w:pPr>
        <w:pStyle w:val="ListBullet"/>
      </w:pPr>
      <w:r>
        <w:t>Senior-secondary appropriate: deeper reasoning, triage, communication and prevention leadership.</w:t>
      </w:r>
    </w:p>
    <w:p w:rsidR="00F263E8" w:rsidRDefault="00000000">
      <w:pPr>
        <w:pStyle w:val="ListBullet"/>
      </w:pPr>
      <w:r>
        <w:t>Consistent with the supplied curriculum architecture.</w:t>
      </w:r>
    </w:p>
    <w:p w:rsidR="00F263E8" w:rsidRDefault="00000000">
      <w:pPr>
        <w:pStyle w:val="ListBullet"/>
      </w:pPr>
      <w:r>
        <w:t>Evidence-informed and source-transparent.</w:t>
      </w:r>
    </w:p>
    <w:p w:rsidR="00F263E8" w:rsidRDefault="00000000">
      <w:pPr>
        <w:pStyle w:val="ListBullet"/>
      </w:pPr>
      <w:r>
        <w:t>Safety-first: no hazardous demonstrations.</w:t>
      </w:r>
    </w:p>
    <w:p w:rsidR="00F263E8" w:rsidRDefault="00000000">
      <w:pPr>
        <w:pStyle w:val="ListBullet"/>
      </w:pPr>
      <w:r>
        <w:t>Practical: students practice what they can safely do and recognize what requires professionals.</w:t>
      </w:r>
    </w:p>
    <w:p w:rsidR="00F263E8" w:rsidRDefault="00000000">
      <w:pPr>
        <w:pStyle w:val="ListBullet"/>
      </w:pPr>
      <w:r>
        <w:t>Progressive from Grades 6–9 and designed as the bridge to college/adult training.</w:t>
      </w:r>
    </w:p>
    <w:p w:rsidR="00F263E8" w:rsidRDefault="00000000">
      <w:pPr>
        <w:pStyle w:val="ListBullet"/>
      </w:pPr>
      <w:r>
        <w:t>Suitable for adaptation into school safety programs and community first-aid campaigns.</w:t>
      </w:r>
    </w:p>
    <w:sectPr w:rsidR="00F263E8" w:rsidSect="00034616">
      <w:pgSz w:w="12240" w:h="15840"/>
      <w:pgMar w:top="1008" w:right="1152" w:bottom="100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302736215">
    <w:abstractNumId w:val="8"/>
  </w:num>
  <w:num w:numId="2" w16cid:durableId="653802817">
    <w:abstractNumId w:val="6"/>
  </w:num>
  <w:num w:numId="3" w16cid:durableId="129137014">
    <w:abstractNumId w:val="5"/>
  </w:num>
  <w:num w:numId="4" w16cid:durableId="763495329">
    <w:abstractNumId w:val="4"/>
  </w:num>
  <w:num w:numId="5" w16cid:durableId="1046444870">
    <w:abstractNumId w:val="7"/>
  </w:num>
  <w:num w:numId="6" w16cid:durableId="469981407">
    <w:abstractNumId w:val="3"/>
  </w:num>
  <w:num w:numId="7" w16cid:durableId="317195024">
    <w:abstractNumId w:val="2"/>
  </w:num>
  <w:num w:numId="8" w16cid:durableId="415981525">
    <w:abstractNumId w:val="1"/>
  </w:num>
  <w:num w:numId="9" w16cid:durableId="3182710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756C5"/>
    <w:rsid w:val="0029639D"/>
    <w:rsid w:val="00326F90"/>
    <w:rsid w:val="00AA1D8D"/>
    <w:rsid w:val="00B47730"/>
    <w:rsid w:val="00CB0664"/>
    <w:rsid w:val="00E9659A"/>
    <w:rsid w:val="00F263E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F368569"/>
  <w14:defaultImageDpi w14:val="300"/>
  <w15:docId w15:val="{8C6CFB16-723B-45FC-89CE-3DC8EA851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3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2491</Words>
  <Characters>14203</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16661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Michael Ross</cp:lastModifiedBy>
  <cp:revision>2</cp:revision>
  <dcterms:created xsi:type="dcterms:W3CDTF">2013-12-23T23:15:00Z</dcterms:created>
  <dcterms:modified xsi:type="dcterms:W3CDTF">2026-09-07T20:32:00Z</dcterms:modified>
  <cp:category/>
</cp:coreProperties>
</file>